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C83665" w:rsidRPr="00FB3E5C" w14:paraId="264468FD" w14:textId="77777777" w:rsidTr="00BB4446">
        <w:trPr>
          <w:trHeight w:val="851"/>
        </w:trPr>
        <w:tc>
          <w:tcPr>
            <w:tcW w:w="4679" w:type="dxa"/>
          </w:tcPr>
          <w:p w14:paraId="12DC87DB" w14:textId="77777777" w:rsidR="00C83665" w:rsidRPr="00FB3E5C" w:rsidRDefault="00C83665" w:rsidP="00BB4446">
            <w:pPr>
              <w:spacing w:line="240" w:lineRule="auto"/>
              <w:ind w:left="-113" w:right="-113"/>
              <w:jc w:val="center"/>
              <w:rPr>
                <w:rFonts w:ascii="Times New Roman" w:hAnsi="Times New Roman"/>
              </w:rPr>
            </w:pPr>
            <w:r w:rsidRPr="00FB3E5C">
              <w:rPr>
                <w:rFonts w:ascii="Times New Roman" w:hAnsi="Times New Roman"/>
              </w:rPr>
              <w:t>QUÂN KHU 1</w:t>
            </w:r>
          </w:p>
          <w:p w14:paraId="315499ED" w14:textId="77777777" w:rsidR="00C83665" w:rsidRPr="00FB3E5C" w:rsidRDefault="00C83665"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15A1E9E0" w14:textId="77777777" w:rsidR="00C83665" w:rsidRPr="00FB3E5C" w:rsidRDefault="00C83665" w:rsidP="00BB4446">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2649E561" wp14:editId="7BF17B1F">
                      <wp:simplePos x="0" y="0"/>
                      <wp:positionH relativeFrom="column">
                        <wp:posOffset>1162050</wp:posOffset>
                      </wp:positionH>
                      <wp:positionV relativeFrom="paragraph">
                        <wp:posOffset>187960</wp:posOffset>
                      </wp:positionV>
                      <wp:extent cx="594360" cy="0"/>
                      <wp:effectExtent l="11430" t="12700" r="13335" b="6350"/>
                      <wp:wrapNone/>
                      <wp:docPr id="111"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80A1A" id="Straight Connector 1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7F95E281" w14:textId="77777777" w:rsidR="00C83665" w:rsidRPr="00FB3E5C" w:rsidRDefault="00C83665"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341F6E8B" w14:textId="77777777" w:rsidR="00C83665" w:rsidRPr="00FB3E5C" w:rsidRDefault="00C83665"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34E091C1" w14:textId="77777777" w:rsidR="00C83665" w:rsidRPr="00FB3E5C" w:rsidRDefault="00C83665" w:rsidP="00BB4446">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7A0D6000" wp14:editId="6E28D70F">
                      <wp:simplePos x="0" y="0"/>
                      <wp:positionH relativeFrom="column">
                        <wp:posOffset>704850</wp:posOffset>
                      </wp:positionH>
                      <wp:positionV relativeFrom="paragraph">
                        <wp:posOffset>15875</wp:posOffset>
                      </wp:positionV>
                      <wp:extent cx="2026920" cy="0"/>
                      <wp:effectExtent l="10795" t="12065" r="10160" b="6985"/>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95B302" id="Straight Connector 11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297C7D84" w14:textId="77777777" w:rsidR="00C83665" w:rsidRPr="00FB3E5C" w:rsidRDefault="00C83665" w:rsidP="00C83665">
      <w:pPr>
        <w:spacing w:before="60" w:after="60" w:line="276" w:lineRule="auto"/>
        <w:jc w:val="center"/>
        <w:rPr>
          <w:rFonts w:ascii="Times New Roman" w:hAnsi="Times New Roman"/>
          <w:b/>
          <w:color w:val="000000"/>
        </w:rPr>
      </w:pPr>
    </w:p>
    <w:p w14:paraId="27E7EEFF" w14:textId="77777777" w:rsidR="00C83665" w:rsidRPr="00FB3E5C" w:rsidRDefault="00C83665" w:rsidP="00C83665">
      <w:pPr>
        <w:spacing w:before="60" w:after="60" w:line="276" w:lineRule="auto"/>
        <w:jc w:val="center"/>
        <w:rPr>
          <w:rFonts w:ascii="Times New Roman" w:hAnsi="Times New Roman"/>
          <w:b/>
        </w:rPr>
      </w:pPr>
      <w:r w:rsidRPr="00FB3E5C">
        <w:rPr>
          <w:rFonts w:ascii="Times New Roman" w:hAnsi="Times New Roman"/>
          <w:b/>
          <w:color w:val="000000"/>
        </w:rPr>
        <w:t>CHUẨN ĐẦU RA NGHỀ: XÂY DỰNG CẦU ĐƯỜNG</w:t>
      </w:r>
    </w:p>
    <w:p w14:paraId="07C86F67" w14:textId="77777777" w:rsidR="00C83665" w:rsidRPr="00FB3E5C" w:rsidRDefault="00C83665" w:rsidP="00C83665">
      <w:pPr>
        <w:spacing w:before="60" w:after="60" w:line="276" w:lineRule="auto"/>
        <w:jc w:val="center"/>
        <w:rPr>
          <w:rFonts w:ascii="Times New Roman" w:hAnsi="Times New Roman"/>
          <w:b/>
        </w:rPr>
      </w:pPr>
      <w:r w:rsidRPr="00FB3E5C">
        <w:rPr>
          <w:rFonts w:ascii="Times New Roman" w:hAnsi="Times New Roman"/>
          <w:b/>
        </w:rPr>
        <w:t>TRÌNH ĐỘ: TRUNG CẤP</w:t>
      </w:r>
    </w:p>
    <w:p w14:paraId="2F666FD3" w14:textId="77777777" w:rsidR="00C83665" w:rsidRPr="00FB3E5C" w:rsidRDefault="00C83665" w:rsidP="00C83665">
      <w:pPr>
        <w:jc w:val="center"/>
        <w:rPr>
          <w:rFonts w:ascii="Times New Roman" w:hAnsi="Times New Roman"/>
          <w:b/>
        </w:rPr>
      </w:pPr>
      <w:r w:rsidRPr="00FB3E5C">
        <w:rPr>
          <w:rFonts w:ascii="Times New Roman" w:hAnsi="Times New Roman"/>
          <w:b/>
        </w:rPr>
        <w:t>MÃ NGHỀ: 5580203</w:t>
      </w:r>
    </w:p>
    <w:p w14:paraId="07DCCE58"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1. Giới thiệu chung về ngành, nghề </w:t>
      </w:r>
    </w:p>
    <w:p w14:paraId="3CE4AD88"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Xây dựng cầu đường trình độ trung cấp là ngành, nghề mà người hành nghề thực hiện công tác khảo sát thiết kế, thi công, quản lý và bảo trì các công trình cầu đường bộ từ đường giao thông nông thôn cho đến đường huyện, đường tỉnh, đường quốc lộ, đường cao tốc và hệ thống đường chuyên dùng trong phạm vi cả nước, đáp ứng yêu cầu bậc 4 trong Khung trình độ quốc gia Việt Nam.</w:t>
      </w:r>
    </w:p>
    <w:p w14:paraId="2BE210A6"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Người lao động có thể làm việc theo các vị trí việc làm chủ yếu như: thi công đường, thi công cầu, trắc địa cầu đường, quản lý và bảo trì cầu đường bộ tại các doanh nghiệp tư vấn, thiết kế công trình giao thông, các doanh nghiệp xây dựng cầu đường bộ, các doanh nghiệp thực hiện nhiệm vụ quản lý, vận hành khai thác công trình cầu đường bộ, các cơ quan quản lý nhà nước về đường bộ...</w:t>
      </w:r>
    </w:p>
    <w:p w14:paraId="1AA58CC5"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Các công việc của ngành, nghề Xây dựng cầu đường chủ yếu được thực hiện trên công trình xây dựng cầu đường bộ. Môi trường và bối cảnh làm việc luôn thay đổi thùy theo điều kiện địa hình, địa chất, thủy văn, điều kiện tự nhiên, xã hội tại vị trí xây dựng cầu đường bộ và tính đặc thù của các công trình cầu đường.</w:t>
      </w:r>
    </w:p>
    <w:p w14:paraId="5C161A96"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Đặc điểm của ngành, nghề Xây dựng cầu đường là làm việc theo tổ, đội, nhóm kết hợp với việc sử dụng các loại máy móc, thiết bị chuyên dụng. Vì vậy, người lao động phải có sức khỏe, đạo đức nghề nghiệp tốt, có kiến thức chuyên môn và kỹ năng nghề đáp ứng vị trí công việc; thường xuyên học tập để nâng cao năng lực chuyên môn, cập nhật các công nghệ kỹ thuật tiên tiến; rèn luyện tính cẩn thận, tỉ mỉ, chuẩn xác.</w:t>
      </w:r>
    </w:p>
    <w:p w14:paraId="5706CF19"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2. Kiến thức</w:t>
      </w:r>
    </w:p>
    <w:p w14:paraId="3B43CD6C"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Mô tả được đặc điểm cấu tạo các bộ phận chủ yếu của kết cấu công trình cầu, đường;</w:t>
      </w:r>
    </w:p>
    <w:p w14:paraId="332C6BD2"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Nêu được đặc điểm, tính năng của các loại máy móc và thiết bị thi công các hạng mục công trình cầu đường;</w:t>
      </w:r>
    </w:p>
    <w:p w14:paraId="4A312AFC"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Trình bày được các nội dung, phương pháp đo đạc, định vị trong quá trình khảo sát địa hình, thi công các hạng mục công trình cầu đường;</w:t>
      </w:r>
    </w:p>
    <w:p w14:paraId="5B4ADB43"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Nêu được biện pháp thi công chi tiết cho một số hạng mục công trình cầu đường theo bản vẽ thiết kế biện pháp thi công được duyệt;</w:t>
      </w:r>
    </w:p>
    <w:p w14:paraId="61CA91BF"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Liệt kê được các quy định về quản lý, vận hành khai thác và bảo trì cầu đường bộ;</w:t>
      </w:r>
    </w:p>
    <w:p w14:paraId="3346489E"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Nêu được quy định về an toàn lao động, vệ sinh môi trường và phòng chống cháy nổ trong xây dựng cầu đường;</w:t>
      </w:r>
    </w:p>
    <w:p w14:paraId="2A5CB562"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lastRenderedPageBreak/>
        <w:t>Trình bày được những kiến thức cơ bản về chính trị, văn hóa, xã hội, pháp luật, quốc phòng an ninh, giáo dục thể chất theo quy định.</w:t>
      </w:r>
    </w:p>
    <w:p w14:paraId="41A73E3A"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3. Kỹ năng</w:t>
      </w:r>
    </w:p>
    <w:p w14:paraId="480B17CD"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Sử dụng được máy toàn đạc điện tử, máy kinh vĩ và máy thủy bình trong khảo sát địa hình, đo đạc, định vị, bố trí công trình;</w:t>
      </w:r>
    </w:p>
    <w:p w14:paraId="6C9D006A"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Đọc được bản vẽ thiết kế kỹ thuật thi công; bóc tách được khối lượng vật tư, vật liệu theo hồ sơ thiết kế bản vẽ thi công của một số kết cấu giản đơn;</w:t>
      </w:r>
    </w:p>
    <w:p w14:paraId="5E25E6C1"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Thi công được các hạng mục công trình cầu đường theo bản vẽ thiết kế biện pháp thi công được duyệt, đảm bảo chất lượng, yêu cầu kỹ thuật và các quy định về an toàn lao động, phòng chống cháy nổ, sử dụng năng lượng tiết kiệm, hiệu quả và bảo vệ môi trường;</w:t>
      </w:r>
    </w:p>
    <w:p w14:paraId="6F126AE1"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Thực hiện được công tác quản lý, bảo dưỡng thường xuyên kết cấu hạ tầng giao thông đường bộ theo đúng các quy định pháp luật hiện hành;</w:t>
      </w:r>
    </w:p>
    <w:p w14:paraId="309B21BD"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Sử dụng được công nghệ thông tin cơ bản theo quy định; ứng dụng công nghệ thông tin trong một số công việc chuyên môn của ngành, nghề;</w:t>
      </w:r>
    </w:p>
    <w:p w14:paraId="4A6A2DFF"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Sử dụng được ngoại ngữ cơ bản, đạt bậc 1/6 trong Khung năng lực ngoại ngữ của Việt Nam; ứng dụng được ngoại ngữ vào một  số công việc chuyên môn của ngành, nghề.</w:t>
      </w:r>
    </w:p>
    <w:p w14:paraId="66735D69"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4. Mức độ tự chủ và trách nhiệm</w:t>
      </w:r>
    </w:p>
    <w:p w14:paraId="72D373D0"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Làm việc độc lập trong điều kiện làm việc thay đổi, chịu trách nhiệm cá nhân và trách nhiệm một phần đối với tổ, đội thi công khi thực hiện các nhiệm vụ của ngành, nghề Xây dựng cầu đường bộ;</w:t>
      </w:r>
    </w:p>
    <w:p w14:paraId="350ED744"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Hướng dẫn, giám sát những người khác thực hiện công việc đã định sẵn theo bản vẽ thiết kế kỹ thuật thi công và biện pháp thi công được duyệt;</w:t>
      </w:r>
    </w:p>
    <w:p w14:paraId="15652A57"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Đánh giá một phần kết quả hoạt động của nhóm khi được phân công;</w:t>
      </w:r>
    </w:p>
    <w:p w14:paraId="65160EE4" w14:textId="77777777" w:rsidR="00C83665" w:rsidRPr="00FB3E5C" w:rsidRDefault="00C83665" w:rsidP="00C8366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Có phẩm chất đạo đức tốt, có ý thức tổ chức kỷ luật, có tinh thần trách nhiệm đối với công việc, doanh nghiệp và xã hội; luôn cẩn thận, chính xác, tuân thủ các quy định của pháp luật và các tiêu chuẩn kỹ thuật hiện hành trong khi thực hiện nhiệm vụ.</w:t>
      </w:r>
    </w:p>
    <w:p w14:paraId="1A461F04"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5. Vị trí việc làm sau khi tốt nghiệp</w:t>
      </w:r>
    </w:p>
    <w:p w14:paraId="0F209C4C"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Sau khi tốt nghiệp người học có năng lực đáp ứng các yêu cầu tại các vị trí việc làm của ngành, nghề bao gồm:</w:t>
      </w:r>
    </w:p>
    <w:p w14:paraId="7118B9CB"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Thi công đường;</w:t>
      </w:r>
    </w:p>
    <w:p w14:paraId="5C9C84B3"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Thi công cầu;</w:t>
      </w:r>
    </w:p>
    <w:p w14:paraId="7B9BACDA"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Trắc địa cầu đường bộ;</w:t>
      </w:r>
    </w:p>
    <w:p w14:paraId="1E4321A1"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Quản lý và bảo trì cầu đường bộ.</w:t>
      </w:r>
    </w:p>
    <w:p w14:paraId="106DEFD6"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6. Khả năng học tập, nâng cao trình độ</w:t>
      </w:r>
    </w:p>
    <w:p w14:paraId="6496B01E"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lastRenderedPageBreak/>
        <w:t>- Khối lượng kiến thức tối thiểu, yêu cầu về năng lực mà người học phải đạt được sau khi tốt nghiệp ngành, nghề Xây dựng cầu đường bộ, trình độ trung cấp có thể tiếp tục phát triển ở các trình độ cao hơn;</w:t>
      </w:r>
    </w:p>
    <w:p w14:paraId="03EF64C4" w14:textId="77777777" w:rsidR="00C83665" w:rsidRPr="00FB3E5C" w:rsidRDefault="00C83665" w:rsidP="00C8366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2861959A" w14:textId="11F95BF8" w:rsidR="00B1789C" w:rsidRDefault="00C83665" w:rsidP="00C83665">
      <w:r w:rsidRPr="00FB3E5C">
        <w:rPr>
          <w:rFonts w:ascii="Times New Roman" w:hAnsi="Times New Roman"/>
          <w:b/>
        </w:rPr>
        <w:br w:type="page"/>
      </w:r>
    </w:p>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CC34F11"/>
    <w:multiLevelType w:val="multilevel"/>
    <w:tmpl w:val="25300CB8"/>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7179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4D9"/>
    <w:rsid w:val="00836141"/>
    <w:rsid w:val="00B1789C"/>
    <w:rsid w:val="00B434D9"/>
    <w:rsid w:val="00C83665"/>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FE82DA-D004-49ED-9783-9D29AB5D6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665"/>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B434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34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34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34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34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34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4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4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4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4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34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34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34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34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34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4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4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4D9"/>
    <w:rPr>
      <w:rFonts w:eastAsiaTheme="majorEastAsia" w:cstheme="majorBidi"/>
      <w:color w:val="272727" w:themeColor="text1" w:themeTint="D8"/>
    </w:rPr>
  </w:style>
  <w:style w:type="paragraph" w:styleId="Title">
    <w:name w:val="Title"/>
    <w:basedOn w:val="Normal"/>
    <w:next w:val="Normal"/>
    <w:link w:val="TitleChar"/>
    <w:uiPriority w:val="10"/>
    <w:qFormat/>
    <w:rsid w:val="00B434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4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4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4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4D9"/>
    <w:pPr>
      <w:spacing w:before="160"/>
      <w:jc w:val="center"/>
    </w:pPr>
    <w:rPr>
      <w:i/>
      <w:iCs/>
      <w:color w:val="404040" w:themeColor="text1" w:themeTint="BF"/>
    </w:rPr>
  </w:style>
  <w:style w:type="character" w:customStyle="1" w:styleId="QuoteChar">
    <w:name w:val="Quote Char"/>
    <w:basedOn w:val="DefaultParagraphFont"/>
    <w:link w:val="Quote"/>
    <w:uiPriority w:val="29"/>
    <w:rsid w:val="00B434D9"/>
    <w:rPr>
      <w:i/>
      <w:iCs/>
      <w:color w:val="404040" w:themeColor="text1" w:themeTint="BF"/>
    </w:rPr>
  </w:style>
  <w:style w:type="paragraph" w:styleId="ListParagraph">
    <w:name w:val="List Paragraph"/>
    <w:basedOn w:val="Normal"/>
    <w:uiPriority w:val="34"/>
    <w:qFormat/>
    <w:rsid w:val="00B434D9"/>
    <w:pPr>
      <w:ind w:left="720"/>
      <w:contextualSpacing/>
    </w:pPr>
  </w:style>
  <w:style w:type="character" w:styleId="IntenseEmphasis">
    <w:name w:val="Intense Emphasis"/>
    <w:basedOn w:val="DefaultParagraphFont"/>
    <w:uiPriority w:val="21"/>
    <w:qFormat/>
    <w:rsid w:val="00B434D9"/>
    <w:rPr>
      <w:i/>
      <w:iCs/>
      <w:color w:val="0F4761" w:themeColor="accent1" w:themeShade="BF"/>
    </w:rPr>
  </w:style>
  <w:style w:type="paragraph" w:styleId="IntenseQuote">
    <w:name w:val="Intense Quote"/>
    <w:basedOn w:val="Normal"/>
    <w:next w:val="Normal"/>
    <w:link w:val="IntenseQuoteChar"/>
    <w:uiPriority w:val="30"/>
    <w:qFormat/>
    <w:rsid w:val="00B434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34D9"/>
    <w:rPr>
      <w:i/>
      <w:iCs/>
      <w:color w:val="0F4761" w:themeColor="accent1" w:themeShade="BF"/>
    </w:rPr>
  </w:style>
  <w:style w:type="character" w:styleId="IntenseReference">
    <w:name w:val="Intense Reference"/>
    <w:basedOn w:val="DefaultParagraphFont"/>
    <w:uiPriority w:val="32"/>
    <w:qFormat/>
    <w:rsid w:val="00B434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737</Words>
  <Characters>4204</Characters>
  <Application>Microsoft Office Word</Application>
  <DocSecurity>0</DocSecurity>
  <Lines>35</Lines>
  <Paragraphs>9</Paragraphs>
  <ScaleCrop>false</ScaleCrop>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2026-10-04T03:12:00Z</dcterms:created>
  <dcterms:modified xsi:type="dcterms:W3CDTF">2026-10-04T03:12:00Z</dcterms:modified>
</cp:coreProperties>
</file>