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C146C0" w:rsidRPr="00FB3E5C" w14:paraId="7945AB36" w14:textId="77777777" w:rsidTr="00BB4446">
        <w:trPr>
          <w:trHeight w:val="851"/>
        </w:trPr>
        <w:tc>
          <w:tcPr>
            <w:tcW w:w="4679" w:type="dxa"/>
          </w:tcPr>
          <w:p w14:paraId="7A46E559" w14:textId="77777777" w:rsidR="00C146C0" w:rsidRPr="00FB3E5C" w:rsidRDefault="00C146C0" w:rsidP="00BB4446">
            <w:pPr>
              <w:spacing w:line="240" w:lineRule="auto"/>
              <w:ind w:left="-113" w:right="-113"/>
              <w:jc w:val="center"/>
              <w:rPr>
                <w:rFonts w:ascii="Times New Roman" w:hAnsi="Times New Roman"/>
              </w:rPr>
            </w:pPr>
            <w:r w:rsidRPr="00FB3E5C">
              <w:rPr>
                <w:rFonts w:ascii="Times New Roman" w:hAnsi="Times New Roman"/>
              </w:rPr>
              <w:t>QUÂN KHU 1</w:t>
            </w:r>
          </w:p>
          <w:p w14:paraId="0CD97CD3" w14:textId="77777777" w:rsidR="00C146C0" w:rsidRPr="00FB3E5C" w:rsidRDefault="00C146C0" w:rsidP="00BB4446">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0E9656F0" w14:textId="77777777" w:rsidR="00C146C0" w:rsidRPr="00FB3E5C" w:rsidRDefault="00C146C0" w:rsidP="00BB4446">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48C4DFDB" wp14:editId="43CCA329">
                      <wp:simplePos x="0" y="0"/>
                      <wp:positionH relativeFrom="column">
                        <wp:posOffset>1162050</wp:posOffset>
                      </wp:positionH>
                      <wp:positionV relativeFrom="paragraph">
                        <wp:posOffset>187960</wp:posOffset>
                      </wp:positionV>
                      <wp:extent cx="594360" cy="0"/>
                      <wp:effectExtent l="11430" t="12700" r="13335" b="635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F367F" id="Straight Connector 10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3891F614" w14:textId="77777777" w:rsidR="00C146C0" w:rsidRPr="00FB3E5C" w:rsidRDefault="00C146C0" w:rsidP="00BB4446">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29A1C48" w14:textId="77777777" w:rsidR="00C146C0" w:rsidRPr="00FB3E5C" w:rsidRDefault="00C146C0" w:rsidP="00BB4446">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7D3BC6C7" w14:textId="77777777" w:rsidR="00C146C0" w:rsidRPr="00FB3E5C" w:rsidRDefault="00C146C0" w:rsidP="00BB4446">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1C9C2421" wp14:editId="2D22BD5D">
                      <wp:simplePos x="0" y="0"/>
                      <wp:positionH relativeFrom="column">
                        <wp:posOffset>704850</wp:posOffset>
                      </wp:positionH>
                      <wp:positionV relativeFrom="paragraph">
                        <wp:posOffset>15875</wp:posOffset>
                      </wp:positionV>
                      <wp:extent cx="2026920" cy="0"/>
                      <wp:effectExtent l="10795" t="12065" r="10160" b="6985"/>
                      <wp:wrapNone/>
                      <wp:docPr id="108"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D01B6" id="Straight Connector 10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00C63E9E" w14:textId="77777777" w:rsidR="00C146C0" w:rsidRPr="00FB3E5C" w:rsidRDefault="00C146C0" w:rsidP="00C146C0">
      <w:pPr>
        <w:spacing w:before="60" w:after="60" w:line="276" w:lineRule="auto"/>
        <w:jc w:val="center"/>
        <w:rPr>
          <w:rFonts w:ascii="Times New Roman" w:hAnsi="Times New Roman"/>
          <w:b/>
          <w:color w:val="000000"/>
        </w:rPr>
      </w:pPr>
    </w:p>
    <w:p w14:paraId="505CDA96" w14:textId="77777777" w:rsidR="00C146C0" w:rsidRPr="00FB3E5C" w:rsidRDefault="00C146C0" w:rsidP="00C146C0">
      <w:pPr>
        <w:spacing w:before="60" w:after="60" w:line="276" w:lineRule="auto"/>
        <w:jc w:val="center"/>
        <w:rPr>
          <w:rFonts w:ascii="Times New Roman" w:hAnsi="Times New Roman"/>
          <w:b/>
        </w:rPr>
      </w:pPr>
      <w:r w:rsidRPr="00FB3E5C">
        <w:rPr>
          <w:rFonts w:ascii="Times New Roman" w:hAnsi="Times New Roman"/>
          <w:b/>
          <w:color w:val="000000"/>
        </w:rPr>
        <w:t>CHUẨN ĐẦU RA NGHỀ: THƯƠNG MẠI ĐIỆN TỬ</w:t>
      </w:r>
    </w:p>
    <w:p w14:paraId="153A8643" w14:textId="77777777" w:rsidR="00C146C0" w:rsidRPr="00FB3E5C" w:rsidRDefault="00C146C0" w:rsidP="00C146C0">
      <w:pPr>
        <w:spacing w:before="60" w:after="60" w:line="276" w:lineRule="auto"/>
        <w:jc w:val="center"/>
        <w:rPr>
          <w:rFonts w:ascii="Times New Roman" w:hAnsi="Times New Roman"/>
          <w:b/>
        </w:rPr>
      </w:pPr>
      <w:r w:rsidRPr="00FB3E5C">
        <w:rPr>
          <w:rFonts w:ascii="Times New Roman" w:hAnsi="Times New Roman"/>
          <w:b/>
        </w:rPr>
        <w:t>TRÌNH ĐỘ: TRUNG CẤP</w:t>
      </w:r>
    </w:p>
    <w:p w14:paraId="013D6826" w14:textId="77777777" w:rsidR="00C146C0" w:rsidRPr="00FB3E5C" w:rsidRDefault="00C146C0" w:rsidP="00C146C0">
      <w:pPr>
        <w:jc w:val="center"/>
        <w:rPr>
          <w:rFonts w:ascii="Times New Roman" w:hAnsi="Times New Roman"/>
          <w:b/>
        </w:rPr>
      </w:pPr>
      <w:r w:rsidRPr="00FB3E5C">
        <w:rPr>
          <w:rFonts w:ascii="Times New Roman" w:hAnsi="Times New Roman"/>
          <w:b/>
        </w:rPr>
        <w:t>MÃ NGHỀ: 5340122</w:t>
      </w:r>
    </w:p>
    <w:p w14:paraId="2BD128F0" w14:textId="77777777" w:rsidR="00C146C0" w:rsidRPr="00FB3E5C" w:rsidRDefault="00C146C0" w:rsidP="00C146C0">
      <w:pPr>
        <w:pStyle w:val="NormalWeb"/>
        <w:spacing w:before="120" w:beforeAutospacing="0" w:after="120" w:afterAutospacing="0"/>
        <w:ind w:firstLine="567"/>
        <w:rPr>
          <w:sz w:val="26"/>
          <w:szCs w:val="26"/>
        </w:rPr>
      </w:pPr>
      <w:r w:rsidRPr="00FB3E5C">
        <w:rPr>
          <w:b/>
          <w:bCs/>
          <w:color w:val="000000"/>
          <w:sz w:val="26"/>
          <w:szCs w:val="26"/>
        </w:rPr>
        <w:t>1. Giới thiệu chung về ngành, nghề</w:t>
      </w:r>
    </w:p>
    <w:p w14:paraId="121C3C55"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Thương mại điện tử trình độ trung cấp là ngành, nghề giao dịch thương mại thông qua các phương tiện điện tử như điện thoại, máy fax, các phương tiện thanh toán điện tử và máy tính có kết nối với mạng Internet, mạng viễn thông di động hoặc các mạng mở khác, đáp ứng yêu cầu trình độ bậc 4 trong Khung trình độ quốc gia Việt Nam.</w:t>
      </w:r>
    </w:p>
    <w:p w14:paraId="6043503F"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Dựa trên các phương tiện này, người làm nghề thương mại điện tử sẽ thực hiện các hoạt động mua bán hàng hóa và dịch vụ, giao nhận các nội dung kỹ thuật số trên mạng Internet, chuyển tiền điện tử, mua bán cổ phiếu điện tử, vận đơn điện tử, đấu giá trực tuyến, hợp tác chia sẻ tài nguyên mạng, tiếp thị trực tuyến tới người tiêu dùng và các dịch vụ sau bán hàng. Ngoài ra người làm nghề thương mại điện tử còn thực hiện các công việc khác phục vụ cho các hoạt động giao dịch thương mại được thành công như thiết lập và quản lý website thương mại điện tử, quản trị mạng máy tính, thiết kế đồ họa, lập các báo cáo khảo sát, nhu cầu của khách hàng nhằm nâng cao chất lượng phục vụ và doanh số bán hàng của doanh nghiệp.</w:t>
      </w:r>
    </w:p>
    <w:p w14:paraId="116A6E66" w14:textId="77777777" w:rsidR="00C146C0" w:rsidRPr="00FB3E5C" w:rsidRDefault="00C146C0" w:rsidP="00C146C0">
      <w:pPr>
        <w:pStyle w:val="NormalWeb"/>
        <w:spacing w:before="120" w:beforeAutospacing="0" w:after="120" w:afterAutospacing="0"/>
        <w:jc w:val="both"/>
        <w:rPr>
          <w:sz w:val="26"/>
          <w:szCs w:val="26"/>
        </w:rPr>
      </w:pPr>
      <w:r w:rsidRPr="00FB3E5C">
        <w:rPr>
          <w:color w:val="000000"/>
          <w:sz w:val="26"/>
          <w:szCs w:val="26"/>
        </w:rPr>
        <w:t>        Điều kiện và môi trường làm việc: Các hoạt động thương mại điện tử được thực hiện ở các doanh nghiệp, tổ chức với điều kiện môi trường làm việc nhiều biến động, có cạnh tranh, có quan hệ giao dịch với nhiều đối tượng khách hàng khác nhau, có tính chuyên nghiệp. Để làm được ngành, nghề Thương mại điện tử cần biết sử dụng thành thạo các công cụ, thiết bị điện tử, mạng internet để thực hiện hành vi mua, bán hàng hóa.</w:t>
      </w:r>
    </w:p>
    <w:p w14:paraId="3B19F142"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Khối lượng kiến thức tối thiểu: 1.700 giờ (tương đương 60 tín chỉ).</w:t>
      </w:r>
    </w:p>
    <w:p w14:paraId="6D493F46" w14:textId="77777777" w:rsidR="00C146C0" w:rsidRPr="00FB3E5C" w:rsidRDefault="00C146C0" w:rsidP="00C146C0">
      <w:pPr>
        <w:pStyle w:val="NormalWeb"/>
        <w:spacing w:before="120" w:beforeAutospacing="0" w:after="120" w:afterAutospacing="0"/>
        <w:ind w:firstLine="567"/>
        <w:rPr>
          <w:sz w:val="26"/>
          <w:szCs w:val="26"/>
        </w:rPr>
      </w:pPr>
      <w:r w:rsidRPr="00FB3E5C">
        <w:rPr>
          <w:b/>
          <w:bCs/>
          <w:color w:val="000000"/>
          <w:sz w:val="26"/>
          <w:szCs w:val="26"/>
        </w:rPr>
        <w:t>2. Kiến thức</w:t>
      </w:r>
    </w:p>
    <w:p w14:paraId="2E0D5984" w14:textId="77777777" w:rsidR="00C146C0" w:rsidRPr="00FB3E5C" w:rsidRDefault="00C146C0" w:rsidP="00C146C0">
      <w:pPr>
        <w:pStyle w:val="NormalWeb"/>
        <w:shd w:val="clear" w:color="auto" w:fill="FFFFFF"/>
        <w:spacing w:before="0" w:beforeAutospacing="0" w:after="0" w:afterAutospacing="0"/>
        <w:ind w:firstLine="567"/>
        <w:jc w:val="both"/>
        <w:rPr>
          <w:sz w:val="26"/>
          <w:szCs w:val="26"/>
        </w:rPr>
      </w:pPr>
      <w:r w:rsidRPr="00FB3E5C">
        <w:rPr>
          <w:color w:val="000000"/>
          <w:sz w:val="26"/>
          <w:szCs w:val="26"/>
        </w:rPr>
        <w:t>- Trình bày được đặc điểm, nội dung và quy trình thực hiện các giao dịch thương mại điện tử B2B; B2C; C2C; giao dịch đấu giá trực tuyến; quy trình của hệ thống giao dịch qua thư tín, điện tín, mạng xã hội và các thiết bị điện tử khác;</w:t>
      </w:r>
    </w:p>
    <w:p w14:paraId="512FE4CF" w14:textId="77777777" w:rsidR="00C146C0" w:rsidRPr="00FB3E5C" w:rsidRDefault="00C146C0" w:rsidP="00C146C0">
      <w:pPr>
        <w:pStyle w:val="NormalWeb"/>
        <w:shd w:val="clear" w:color="auto" w:fill="FFFFFF"/>
        <w:spacing w:before="0" w:beforeAutospacing="0" w:after="0" w:afterAutospacing="0"/>
        <w:ind w:firstLine="567"/>
        <w:jc w:val="both"/>
        <w:rPr>
          <w:sz w:val="26"/>
          <w:szCs w:val="26"/>
        </w:rPr>
      </w:pPr>
      <w:r w:rsidRPr="00FB3E5C">
        <w:rPr>
          <w:color w:val="000000"/>
          <w:sz w:val="26"/>
          <w:szCs w:val="26"/>
        </w:rPr>
        <w:t>- Mô tả được các luật, các nghị định, chế tài, hành lang pháp lý và thông lệ quốc tế liên quan trong trong hoạt động tư vấn, thương thảo và thuyết minh bán hàng, mua hàng trên mạng Internet;</w:t>
      </w:r>
    </w:p>
    <w:p w14:paraId="3569BA75"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Trình bày được quy trình tiếp nhận phản hổi và xử lý các khiếu nại của khách hàng về sản phẩm dịch vụ; xác định được phương pháp hiệu quả trong việc đánh giá chỉ số hài lòng của khách hàng; nhận biết được các kênh truyền thông, các trang mạng xã hội và các ứng dụng công nghệ thông tin để có thể tiếp xúc được với khách hàng;</w:t>
      </w:r>
    </w:p>
    <w:p w14:paraId="3422EB81"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xml:space="preserve">- Phân tích được các nguyên tắc cài đặt, cấu hình các phần mềm ứng dụng, các phần mềm dịch vụ website; trình bày được nguyên tắc hoạt động, các giao dịch của siêu thị, gian hàng ảo trên wesite thương mại điện tử; phân tích được một số giải pháp chủ </w:t>
      </w:r>
      <w:r w:rsidRPr="00FB3E5C">
        <w:rPr>
          <w:color w:val="000000"/>
          <w:sz w:val="26"/>
          <w:szCs w:val="26"/>
        </w:rPr>
        <w:lastRenderedPageBreak/>
        <w:t>yếu để bảo mật, bảo vệ cơ sở dữ liệu, phòng tránh và ứng phó rủi ro cho website thương mại điện tử;</w:t>
      </w:r>
    </w:p>
    <w:p w14:paraId="3AB174E7"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Trình bày được các quy trình thực hiện cài đặt và cấu hình các phần mềm xử lý ảnh, xử lý đồ họa; mô tả được quy trình thiết kế, xử lý ảnh, sáng tác đồ họa trên các phần mềm chuyên dụng;</w:t>
      </w:r>
    </w:p>
    <w:p w14:paraId="44DE8EDF"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Phân tích được các nguyên tắc cài đặt, cấu hình các thiết bị mạng như switch, router, modem, các phần mềm ứng dụng, các phần mềm dịch vụ máy chủ, máy trạm và các thiết bị đầu cuối; phân tích được một số giải pháp chủ yếu để bảo mật, bảo vệ cơ sở dữ liệu, phòng tránh và ứng phó rủi ro cho hệ thống; trình bày được các phương pháp bảo trì, sửa chữa, nâng cấp, sao lưu cơ sở dữ liệu;</w:t>
      </w:r>
    </w:p>
    <w:p w14:paraId="291BC965"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Mô tả được các nghiệp vụ E-marketing, các kỹ thuật SEO, SEM, đảm bảo tối ưu hóa tìm kiếm, tối ưu hóa tiếp thị cho website; mô tả được các hình thức E-marketing phù hợp với doanh nghiệp;</w:t>
      </w:r>
    </w:p>
    <w:p w14:paraId="2A09ED00"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Trình bày được quy trình thanh toán điện tử qua các hình thức thanh toán bằng thẻ, thanh toán qua cổng thanh toán điện tử, thanh toán bằng ví điện tử, thanh toán bằng SMS, thanh toán COD, thanh toán bằng chuyển khoản;</w:t>
      </w:r>
    </w:p>
    <w:p w14:paraId="59D5F383" w14:textId="77777777" w:rsidR="00C146C0" w:rsidRPr="00FB3E5C" w:rsidRDefault="00C146C0" w:rsidP="00C146C0">
      <w:pPr>
        <w:pStyle w:val="NormalWeb"/>
        <w:spacing w:before="120" w:beforeAutospacing="0" w:after="0" w:afterAutospacing="0"/>
        <w:jc w:val="both"/>
        <w:rPr>
          <w:sz w:val="26"/>
          <w:szCs w:val="26"/>
        </w:rPr>
      </w:pPr>
      <w:r w:rsidRPr="00FB3E5C">
        <w:rPr>
          <w:rStyle w:val="apple-tab-span"/>
          <w:rFonts w:eastAsiaTheme="majorEastAsia"/>
          <w:color w:val="000000"/>
          <w:sz w:val="26"/>
          <w:szCs w:val="26"/>
        </w:rPr>
        <w:tab/>
      </w:r>
      <w:r w:rsidRPr="00FB3E5C">
        <w:rPr>
          <w:color w:val="000000"/>
          <w:sz w:val="26"/>
          <w:szCs w:val="26"/>
        </w:rPr>
        <w:t>      - Nhận thức được tầm quan trọng về bảo vệ môi trường, tiếp cận khoa học kỹ thuật, công nghệ 4.0 đáp ứng nhu cầu công việc;</w:t>
      </w:r>
    </w:p>
    <w:p w14:paraId="7FEBD29C" w14:textId="77777777" w:rsidR="00C146C0" w:rsidRPr="00FB3E5C" w:rsidRDefault="00C146C0" w:rsidP="00C146C0">
      <w:pPr>
        <w:pStyle w:val="NormalWeb"/>
        <w:spacing w:before="0" w:beforeAutospacing="0" w:after="120" w:afterAutospacing="0"/>
        <w:ind w:firstLine="567"/>
        <w:rPr>
          <w:sz w:val="26"/>
          <w:szCs w:val="26"/>
        </w:rPr>
      </w:pPr>
      <w:r w:rsidRPr="00FB3E5C">
        <w:rPr>
          <w:color w:val="000000"/>
          <w:sz w:val="26"/>
          <w:szCs w:val="26"/>
        </w:rPr>
        <w:t>- Trình bày được những kiến thức cơ bản về chính trị, văn hóa, xã hội, pháp luật, quốc phòng an ninh, giáo dục thể chất theo quy định.</w:t>
      </w:r>
    </w:p>
    <w:p w14:paraId="14FBABB4" w14:textId="77777777" w:rsidR="00C146C0" w:rsidRPr="00FB3E5C" w:rsidRDefault="00C146C0" w:rsidP="00C146C0">
      <w:pPr>
        <w:pStyle w:val="NormalWeb"/>
        <w:spacing w:before="120" w:beforeAutospacing="0" w:after="120" w:afterAutospacing="0"/>
        <w:ind w:firstLine="567"/>
        <w:rPr>
          <w:sz w:val="26"/>
          <w:szCs w:val="26"/>
        </w:rPr>
      </w:pPr>
      <w:r w:rsidRPr="00FB3E5C">
        <w:rPr>
          <w:b/>
          <w:bCs/>
          <w:color w:val="000000"/>
          <w:sz w:val="26"/>
          <w:szCs w:val="26"/>
        </w:rPr>
        <w:t>3. Kỹ năng</w:t>
      </w:r>
    </w:p>
    <w:p w14:paraId="15F6C3C7"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Thực hiện được các giao dịch B2B, B2C, C2C, giao dịch đấu giá trực tuyến, thông qua thư tín, điện tín, mạng xã hội và các thiết bị điện tử; ứng dụng được nội dung, quy định trong các luật, nghị định, chế tài, hành lang pháp lý và thông lệ quốc tế liên quan trong giao dịch bán hàng, mua hàng;</w:t>
      </w:r>
    </w:p>
    <w:p w14:paraId="36C1634A"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Khai thác được các ứng dụng mạng xã hội trong việc tiếp cận, nắm bắt phản hồi của khách hàng, tư vấn, thuyết phục được khách hàng sử dụng sản phẩm dịch vụ của doanh nghiệp;</w:t>
      </w:r>
    </w:p>
    <w:p w14:paraId="340AD7FD"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Cài đặt, cấu hình được các phần mềm ứng dụng, các phần mềm dịch vụ website, cấu hình được các chế độ bảo mật, bảo vệ cơ sở dữ liệu, phòng tránh và ứng phó rủi ro cho website; vận hành được các giao dịch của siêu thị, gian hàng ảo trên wesite thương mại điện tử ;</w:t>
      </w:r>
    </w:p>
    <w:p w14:paraId="1F0CD10A"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Cài đặt được các phần mềm xử lý ảnh, xử lý đồ họa chuyên dụng đúng yêu cầu kỹ thuật; thực hiện được việc thiết kế, xử lý ảnh bằng phần mềm photoshop, corel draw;</w:t>
      </w:r>
    </w:p>
    <w:p w14:paraId="49BC3517"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Cài đặt, cấu hình các thiết bị mạng như switch, router, modem và các thiết bị mạng khác, cài đặt các phần mềm ứng dụng, các phần mềm dịch vụ máy chủ, máy trạm và các thiết bị đầu cuối; cài đặt, cấu hình được các chế độ bảo mật, bảo vệ cơ sở dữ liệu, phòng tránh và ứng phó rủi ro cho hệ thống mạng nội bộ;</w:t>
      </w:r>
    </w:p>
    <w:p w14:paraId="544D7FA2"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xml:space="preserve">- Sử dụng thành thạo các kỹ thuật SEO, SEM, đảm bảo tối ưu hóa tìm kiếm, tối ưu hóa tiếp thị cho website thương mại điện tử; sử dụng thành thạo các công cụ: được các công cụ: Google Keywords Tool, Google Trends, Google Insight, Google Search, </w:t>
      </w:r>
      <w:r w:rsidRPr="00FB3E5C">
        <w:rPr>
          <w:color w:val="000000"/>
          <w:sz w:val="26"/>
          <w:szCs w:val="26"/>
        </w:rPr>
        <w:lastRenderedPageBreak/>
        <w:t>Google Docs, Survey Monkey; phân tích hoạt động của khách hàng trên Internet để nắm bắt xu hướng, thị hiếu, thói quen tiêu dùng;</w:t>
      </w:r>
    </w:p>
    <w:p w14:paraId="3C26403F" w14:textId="77777777" w:rsidR="00C146C0" w:rsidRPr="00FB3E5C" w:rsidRDefault="00C146C0" w:rsidP="00C146C0">
      <w:pPr>
        <w:pStyle w:val="NormalWeb"/>
        <w:shd w:val="clear" w:color="auto" w:fill="FFFFFF"/>
        <w:spacing w:before="0" w:beforeAutospacing="0" w:after="0" w:afterAutospacing="0"/>
        <w:ind w:firstLine="567"/>
        <w:jc w:val="both"/>
        <w:rPr>
          <w:sz w:val="26"/>
          <w:szCs w:val="26"/>
        </w:rPr>
      </w:pPr>
      <w:r w:rsidRPr="00FB3E5C">
        <w:rPr>
          <w:color w:val="000000"/>
          <w:sz w:val="26"/>
          <w:szCs w:val="26"/>
        </w:rPr>
        <w:t>- Thực hiện thanh toán và kiểm soát dòng tiền của các hình thức thanh toán bằng thẻ, thanh toán qua cổng thanh toán điện tử, thanh toán bằng ví điện tử, thanh toán bằng SMS, thanh toán COD, thanh toán bằng chuyển khoản theo đúng quy trình;</w:t>
      </w:r>
    </w:p>
    <w:p w14:paraId="227B74EC" w14:textId="77777777" w:rsidR="00C146C0" w:rsidRPr="00FB3E5C" w:rsidRDefault="00C146C0" w:rsidP="00C146C0">
      <w:pPr>
        <w:pStyle w:val="NormalWeb"/>
        <w:spacing w:before="120" w:beforeAutospacing="0" w:after="120" w:afterAutospacing="0"/>
        <w:ind w:firstLine="567"/>
        <w:rPr>
          <w:sz w:val="26"/>
          <w:szCs w:val="26"/>
        </w:rPr>
      </w:pPr>
      <w:r w:rsidRPr="00FB3E5C">
        <w:rPr>
          <w:color w:val="000000"/>
          <w:sz w:val="26"/>
          <w:szCs w:val="26"/>
        </w:rPr>
        <w:t>- Sử dụng được ngoại ngữ cơ bản, đạt bậc 1/6 trong Khung năng lực ngoại ngữ của Việt Nam; ứng dụng được ngoại ngữ vào một  số công việc chuyên môn của ngành, nghề.</w:t>
      </w:r>
    </w:p>
    <w:p w14:paraId="754158E0" w14:textId="77777777" w:rsidR="00C146C0" w:rsidRPr="00FB3E5C" w:rsidRDefault="00C146C0" w:rsidP="00C146C0">
      <w:pPr>
        <w:pStyle w:val="NormalWeb"/>
        <w:spacing w:before="120" w:beforeAutospacing="0" w:after="120" w:afterAutospacing="0"/>
        <w:ind w:firstLine="567"/>
        <w:rPr>
          <w:sz w:val="26"/>
          <w:szCs w:val="26"/>
        </w:rPr>
      </w:pPr>
      <w:r w:rsidRPr="00FB3E5C">
        <w:rPr>
          <w:b/>
          <w:bCs/>
          <w:color w:val="000000"/>
          <w:sz w:val="26"/>
          <w:szCs w:val="26"/>
        </w:rPr>
        <w:t>4. Mức độ tự chủ và trách nhiệm</w:t>
      </w:r>
    </w:p>
    <w:p w14:paraId="66FB6CBA"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Làm việc độc lập trong điều kiện làm việc thay đổi, chịu trách nhiệm cá nhân và trách nhiệm một phần đối với nhóm;</w:t>
      </w:r>
    </w:p>
    <w:p w14:paraId="56871660"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Hướng dẫn, giám sát những người khác thực hiện công việc đã định sẵn;</w:t>
      </w:r>
    </w:p>
    <w:p w14:paraId="177255EA"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Đánh giá hoạt động của nhóm và kết quả thực hiện;</w:t>
      </w:r>
    </w:p>
    <w:p w14:paraId="1856C136"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Có ý thức trách nhiệm trong việc sử dụng, bảo quản tài sản trong đơn vị;</w:t>
      </w:r>
    </w:p>
    <w:p w14:paraId="533EE7DE" w14:textId="77777777" w:rsidR="00C146C0" w:rsidRPr="00FB3E5C" w:rsidRDefault="00C146C0" w:rsidP="00C146C0">
      <w:pPr>
        <w:pStyle w:val="NormalWeb"/>
        <w:spacing w:before="120" w:beforeAutospacing="0" w:after="0" w:afterAutospacing="0"/>
        <w:ind w:firstLine="567"/>
        <w:jc w:val="both"/>
        <w:rPr>
          <w:sz w:val="26"/>
          <w:szCs w:val="26"/>
        </w:rPr>
      </w:pPr>
      <w:r w:rsidRPr="00FB3E5C">
        <w:rPr>
          <w:color w:val="000000"/>
          <w:sz w:val="26"/>
          <w:szCs w:val="26"/>
        </w:rPr>
        <w:t>- Có đạo đức nghề nghiệp, tác phong công nghiệp và ý thức tổ chức kỷ luật.</w:t>
      </w:r>
    </w:p>
    <w:p w14:paraId="2F5212C8" w14:textId="77777777" w:rsidR="00C146C0" w:rsidRPr="00FB3E5C" w:rsidRDefault="00C146C0" w:rsidP="00C146C0">
      <w:pPr>
        <w:pStyle w:val="NormalWeb"/>
        <w:spacing w:before="0" w:beforeAutospacing="0" w:after="120" w:afterAutospacing="0"/>
        <w:ind w:firstLine="567"/>
        <w:rPr>
          <w:sz w:val="26"/>
          <w:szCs w:val="26"/>
        </w:rPr>
      </w:pPr>
      <w:r w:rsidRPr="00FB3E5C">
        <w:rPr>
          <w:b/>
          <w:bCs/>
          <w:color w:val="000000"/>
          <w:sz w:val="26"/>
          <w:szCs w:val="26"/>
        </w:rPr>
        <w:t>5. Vị trí việc làm sau khi tốt nghiệp</w:t>
      </w:r>
    </w:p>
    <w:p w14:paraId="7AA7420B" w14:textId="77777777" w:rsidR="00C146C0" w:rsidRPr="00FB3E5C" w:rsidRDefault="00C146C0" w:rsidP="00C146C0">
      <w:pPr>
        <w:pStyle w:val="NormalWeb"/>
        <w:spacing w:before="120" w:beforeAutospacing="0" w:after="120" w:afterAutospacing="0"/>
        <w:ind w:firstLine="567"/>
        <w:rPr>
          <w:sz w:val="26"/>
          <w:szCs w:val="26"/>
        </w:rPr>
      </w:pPr>
      <w:r w:rsidRPr="00FB3E5C">
        <w:rPr>
          <w:color w:val="000000"/>
          <w:sz w:val="26"/>
          <w:szCs w:val="26"/>
        </w:rPr>
        <w:t>Sau khi tốt nghiệp người học có năng lực đáp ứng các yêu cầu tại các vị trí việc làm của ngành, nghề bao gồm:</w:t>
      </w:r>
    </w:p>
    <w:p w14:paraId="7D9D9375"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Giao dịch Thương mại điện tử;</w:t>
      </w:r>
    </w:p>
    <w:p w14:paraId="212EEC43"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Dịch vụ chăm sóc khách hàng;</w:t>
      </w:r>
    </w:p>
    <w:p w14:paraId="202A8A74"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Thiết lập và quản lý website;</w:t>
      </w:r>
    </w:p>
    <w:p w14:paraId="1B0E3BE4"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Đồ họa máy tính;</w:t>
      </w:r>
    </w:p>
    <w:p w14:paraId="0C1C52B4"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Quản trị mạng;</w:t>
      </w:r>
    </w:p>
    <w:p w14:paraId="359D71B3"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E- Marketing;</w:t>
      </w:r>
    </w:p>
    <w:p w14:paraId="741F9D3E"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Thanh toán điện tử.</w:t>
      </w:r>
    </w:p>
    <w:p w14:paraId="7BE03CB8" w14:textId="77777777" w:rsidR="00C146C0" w:rsidRPr="00FB3E5C" w:rsidRDefault="00C146C0" w:rsidP="00C146C0">
      <w:pPr>
        <w:pStyle w:val="NormalWeb"/>
        <w:spacing w:before="120" w:beforeAutospacing="0" w:after="120" w:afterAutospacing="0"/>
        <w:ind w:firstLine="567"/>
        <w:rPr>
          <w:sz w:val="26"/>
          <w:szCs w:val="26"/>
        </w:rPr>
      </w:pPr>
      <w:r w:rsidRPr="00FB3E5C">
        <w:rPr>
          <w:b/>
          <w:bCs/>
          <w:color w:val="000000"/>
          <w:sz w:val="26"/>
          <w:szCs w:val="26"/>
        </w:rPr>
        <w:t>6. Khả năng học tập, nâng cao trình độ</w:t>
      </w:r>
    </w:p>
    <w:p w14:paraId="64865FF1"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Khối lượng kiến thức tối thiểu, yêu cầu về năng lực mà người học phải đạt được sau khi tốt nghiệp ngành, nghề thương mại điện tử, trình độ trung cấp có thể tiếp tục phát triển ở các trình độ cao hơn;</w:t>
      </w:r>
    </w:p>
    <w:p w14:paraId="121B9F8F" w14:textId="77777777" w:rsidR="00C146C0" w:rsidRPr="00FB3E5C" w:rsidRDefault="00C146C0" w:rsidP="00C146C0">
      <w:pPr>
        <w:pStyle w:val="NormalWeb"/>
        <w:spacing w:before="120" w:beforeAutospacing="0" w:after="120" w:afterAutospacing="0"/>
        <w:ind w:firstLine="567"/>
        <w:jc w:val="both"/>
        <w:rPr>
          <w:sz w:val="26"/>
          <w:szCs w:val="26"/>
        </w:rPr>
      </w:pPr>
      <w:r w:rsidRPr="00FB3E5C">
        <w:rPr>
          <w:color w:val="000000"/>
          <w:sz w:val="26"/>
          <w:szCs w:val="26"/>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4DC1444F" w14:textId="77777777" w:rsidR="00B1789C" w:rsidRDefault="00B1789C"/>
    <w:sectPr w:rsidR="00B17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4A7"/>
    <w:rsid w:val="006614A7"/>
    <w:rsid w:val="00836141"/>
    <w:rsid w:val="00B1789C"/>
    <w:rsid w:val="00C146C0"/>
    <w:rsid w:val="00D442B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D2E70-D174-4726-B4FC-8D36CFA3E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C0"/>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6614A7"/>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6614A7"/>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6614A7"/>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6614A7"/>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6614A7"/>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6614A7"/>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6614A7"/>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6614A7"/>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6614A7"/>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4A7"/>
    <w:rPr>
      <w:rFonts w:eastAsiaTheme="majorEastAsia" w:cstheme="majorBidi"/>
      <w:color w:val="272727" w:themeColor="text1" w:themeTint="D8"/>
    </w:rPr>
  </w:style>
  <w:style w:type="paragraph" w:styleId="Title">
    <w:name w:val="Title"/>
    <w:basedOn w:val="Normal"/>
    <w:next w:val="Normal"/>
    <w:link w:val="TitleChar"/>
    <w:uiPriority w:val="10"/>
    <w:qFormat/>
    <w:rsid w:val="006614A7"/>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661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4A7"/>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661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4A7"/>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6614A7"/>
    <w:rPr>
      <w:i/>
      <w:iCs/>
      <w:color w:val="404040" w:themeColor="text1" w:themeTint="BF"/>
    </w:rPr>
  </w:style>
  <w:style w:type="paragraph" w:styleId="ListParagraph">
    <w:name w:val="List Paragraph"/>
    <w:basedOn w:val="Normal"/>
    <w:uiPriority w:val="34"/>
    <w:qFormat/>
    <w:rsid w:val="006614A7"/>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6614A7"/>
    <w:rPr>
      <w:i/>
      <w:iCs/>
      <w:color w:val="0F4761" w:themeColor="accent1" w:themeShade="BF"/>
    </w:rPr>
  </w:style>
  <w:style w:type="paragraph" w:styleId="IntenseQuote">
    <w:name w:val="Intense Quote"/>
    <w:basedOn w:val="Normal"/>
    <w:next w:val="Normal"/>
    <w:link w:val="IntenseQuoteChar"/>
    <w:uiPriority w:val="30"/>
    <w:qFormat/>
    <w:rsid w:val="006614A7"/>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6614A7"/>
    <w:rPr>
      <w:i/>
      <w:iCs/>
      <w:color w:val="0F4761" w:themeColor="accent1" w:themeShade="BF"/>
    </w:rPr>
  </w:style>
  <w:style w:type="character" w:styleId="IntenseReference">
    <w:name w:val="Intense Reference"/>
    <w:basedOn w:val="DefaultParagraphFont"/>
    <w:uiPriority w:val="32"/>
    <w:qFormat/>
    <w:rsid w:val="006614A7"/>
    <w:rPr>
      <w:b/>
      <w:bCs/>
      <w:smallCaps/>
      <w:color w:val="0F4761" w:themeColor="accent1" w:themeShade="BF"/>
      <w:spacing w:val="5"/>
    </w:rPr>
  </w:style>
  <w:style w:type="paragraph" w:styleId="NormalWeb">
    <w:name w:val="Normal (Web)"/>
    <w:basedOn w:val="Normal"/>
    <w:link w:val="NormalWebChar"/>
    <w:uiPriority w:val="99"/>
    <w:unhideWhenUsed/>
    <w:qFormat/>
    <w:rsid w:val="00C146C0"/>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apple-tab-span">
    <w:name w:val="apple-tab-span"/>
    <w:basedOn w:val="DefaultParagraphFont"/>
    <w:rsid w:val="00C146C0"/>
  </w:style>
  <w:style w:type="character" w:customStyle="1" w:styleId="NormalWebChar">
    <w:name w:val="Normal (Web) Char"/>
    <w:link w:val="NormalWeb"/>
    <w:uiPriority w:val="99"/>
    <w:locked/>
    <w:rsid w:val="00C146C0"/>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6293</Characters>
  <Application>Microsoft Office Word</Application>
  <DocSecurity>0</DocSecurity>
  <Lines>52</Lines>
  <Paragraphs>14</Paragraphs>
  <ScaleCrop>false</ScaleCrop>
  <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2026-10-04T03:03:00Z</dcterms:created>
  <dcterms:modified xsi:type="dcterms:W3CDTF">2026-10-04T03:03:00Z</dcterms:modified>
</cp:coreProperties>
</file>