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318" w:tblpY="871"/>
        <w:tblOverlap w:val="never"/>
        <w:tblW w:w="10320" w:type="dxa"/>
        <w:tblLook w:val="01E0" w:firstRow="1" w:lastRow="1" w:firstColumn="1" w:lastColumn="1" w:noHBand="0" w:noVBand="0"/>
      </w:tblPr>
      <w:tblGrid>
        <w:gridCol w:w="4679"/>
        <w:gridCol w:w="5641"/>
      </w:tblGrid>
      <w:tr w:rsidR="00BB3210" w:rsidRPr="00FB3E5C" w14:paraId="6F8D337C" w14:textId="77777777" w:rsidTr="00BB4446">
        <w:trPr>
          <w:trHeight w:val="851"/>
        </w:trPr>
        <w:tc>
          <w:tcPr>
            <w:tcW w:w="4679" w:type="dxa"/>
          </w:tcPr>
          <w:p w14:paraId="4AA2E45E" w14:textId="77777777" w:rsidR="00BB3210" w:rsidRPr="00FB3E5C" w:rsidRDefault="00BB3210" w:rsidP="00BB4446">
            <w:pPr>
              <w:spacing w:line="240" w:lineRule="auto"/>
              <w:ind w:left="-113" w:right="-113"/>
              <w:jc w:val="center"/>
              <w:rPr>
                <w:rFonts w:ascii="Times New Roman" w:hAnsi="Times New Roman"/>
              </w:rPr>
            </w:pPr>
            <w:r w:rsidRPr="00FB3E5C">
              <w:rPr>
                <w:rFonts w:ascii="Times New Roman" w:hAnsi="Times New Roman"/>
              </w:rPr>
              <w:t>QUÂN KHU 1</w:t>
            </w:r>
          </w:p>
          <w:p w14:paraId="661FC14A" w14:textId="77777777" w:rsidR="00BB3210" w:rsidRPr="00FB3E5C" w:rsidRDefault="00BB3210" w:rsidP="00BB4446">
            <w:pPr>
              <w:spacing w:line="240" w:lineRule="auto"/>
              <w:ind w:left="-113" w:right="-113"/>
              <w:jc w:val="center"/>
              <w:rPr>
                <w:rFonts w:ascii="Times New Roman" w:hAnsi="Times New Roman"/>
                <w:b/>
              </w:rPr>
            </w:pPr>
            <w:r w:rsidRPr="00FB3E5C">
              <w:rPr>
                <w:rFonts w:ascii="Times New Roman" w:hAnsi="Times New Roman"/>
                <w:b/>
              </w:rPr>
              <w:t xml:space="preserve">TRƯỜNG CAO ĐẲNG NGHỀ </w:t>
            </w:r>
          </w:p>
          <w:p w14:paraId="6B47173C" w14:textId="0B7DB8BF" w:rsidR="00BB3210" w:rsidRPr="00FB3E5C" w:rsidRDefault="00BB3210" w:rsidP="00BB4446">
            <w:pPr>
              <w:spacing w:line="240" w:lineRule="auto"/>
              <w:ind w:left="-113" w:right="-113"/>
              <w:jc w:val="center"/>
              <w:rPr>
                <w:rFonts w:ascii="Times New Roman" w:hAnsi="Times New Roman"/>
                <w:b/>
              </w:rPr>
            </w:pPr>
            <w:r>
              <w:rPr>
                <w:rFonts w:ascii="Times New Roman" w:hAnsi="Times New Roman"/>
                <w:b/>
                <w:noProof/>
              </w:rPr>
              <mc:AlternateContent>
                <mc:Choice Requires="wps">
                  <w:drawing>
                    <wp:anchor distT="0" distB="0" distL="114300" distR="114300" simplePos="0" relativeHeight="251659264" behindDoc="0" locked="0" layoutInCell="1" allowOverlap="1" wp14:anchorId="19424485" wp14:editId="50709E82">
                      <wp:simplePos x="0" y="0"/>
                      <wp:positionH relativeFrom="column">
                        <wp:posOffset>1162050</wp:posOffset>
                      </wp:positionH>
                      <wp:positionV relativeFrom="paragraph">
                        <wp:posOffset>187960</wp:posOffset>
                      </wp:positionV>
                      <wp:extent cx="594360" cy="0"/>
                      <wp:effectExtent l="8890" t="5715" r="6350" b="13335"/>
                      <wp:wrapNone/>
                      <wp:docPr id="173842821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0D5EFD"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4.8pt" to="138.3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"/>
                  </w:pict>
                </mc:Fallback>
              </mc:AlternateContent>
            </w:r>
            <w:r w:rsidRPr="00FB3E5C">
              <w:rPr>
                <w:rFonts w:ascii="Times New Roman" w:hAnsi="Times New Roman"/>
                <w:b/>
              </w:rPr>
              <w:t>SỐ 1- BỘ QUỐC PHÒNG</w:t>
            </w:r>
          </w:p>
        </w:tc>
        <w:tc>
          <w:tcPr>
            <w:tcW w:w="5641" w:type="dxa"/>
          </w:tcPr>
          <w:p w14:paraId="21535375" w14:textId="77777777" w:rsidR="00BB3210" w:rsidRPr="00FB3E5C" w:rsidRDefault="00BB3210" w:rsidP="00BB4446">
            <w:pPr>
              <w:spacing w:line="240" w:lineRule="auto"/>
              <w:ind w:left="-113" w:right="-113"/>
              <w:jc w:val="center"/>
              <w:rPr>
                <w:rFonts w:ascii="Times New Roman" w:hAnsi="Times New Roman"/>
                <w:b/>
              </w:rPr>
            </w:pPr>
            <w:r w:rsidRPr="00FB3E5C">
              <w:rPr>
                <w:rFonts w:ascii="Times New Roman" w:hAnsi="Times New Roman"/>
                <w:b/>
              </w:rPr>
              <w:t xml:space="preserve"> CỘNG HÒA XÃ HỘI CHỦ NGHĨA VIỆT NAM</w:t>
            </w:r>
          </w:p>
          <w:p w14:paraId="14B57052" w14:textId="77777777" w:rsidR="00BB3210" w:rsidRPr="00FB3E5C" w:rsidRDefault="00BB3210" w:rsidP="00BB4446">
            <w:pPr>
              <w:spacing w:line="240" w:lineRule="auto"/>
              <w:ind w:left="-113" w:right="-113"/>
              <w:jc w:val="center"/>
              <w:rPr>
                <w:rFonts w:ascii="Times New Roman" w:hAnsi="Times New Roman"/>
                <w:b/>
              </w:rPr>
            </w:pPr>
            <w:r w:rsidRPr="00FB3E5C">
              <w:rPr>
                <w:rFonts w:ascii="Times New Roman" w:hAnsi="Times New Roman"/>
                <w:b/>
              </w:rPr>
              <w:t xml:space="preserve">  Độc lập – Tự do – Hạnh phúc</w:t>
            </w:r>
          </w:p>
          <w:p w14:paraId="0FA2B1D7" w14:textId="2E66C50B" w:rsidR="00BB3210" w:rsidRPr="00FB3E5C" w:rsidRDefault="00BB3210" w:rsidP="00BB4446">
            <w:pPr>
              <w:spacing w:line="240" w:lineRule="auto"/>
              <w:jc w:val="right"/>
              <w:rPr>
                <w:rFonts w:ascii="Times New Roman" w:hAnsi="Times New Roman"/>
                <w:i/>
              </w:rPr>
            </w:pPr>
            <w:r>
              <w:rPr>
                <w:rFonts w:ascii="Times New Roman" w:hAnsi="Times New Roman"/>
                <w:noProof/>
              </w:rPr>
              <mc:AlternateContent>
                <mc:Choice Requires="wps">
                  <w:drawing>
                    <wp:anchor distT="0" distB="0" distL="114300" distR="114300" simplePos="0" relativeHeight="251660288" behindDoc="0" locked="0" layoutInCell="1" allowOverlap="1" wp14:anchorId="1E4B5259" wp14:editId="51D9DFAD">
                      <wp:simplePos x="0" y="0"/>
                      <wp:positionH relativeFrom="column">
                        <wp:posOffset>704850</wp:posOffset>
                      </wp:positionH>
                      <wp:positionV relativeFrom="paragraph">
                        <wp:posOffset>15875</wp:posOffset>
                      </wp:positionV>
                      <wp:extent cx="2026920" cy="0"/>
                      <wp:effectExtent l="8255" t="5080" r="12700" b="13970"/>
                      <wp:wrapNone/>
                      <wp:docPr id="96732912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387F81"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25pt" to="215.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"/>
                  </w:pict>
                </mc:Fallback>
              </mc:AlternateContent>
            </w:r>
            <w:r w:rsidRPr="00FB3E5C">
              <w:rPr>
                <w:rFonts w:ascii="Times New Roman" w:hAnsi="Times New Roman"/>
                <w:i/>
              </w:rPr>
              <w:t xml:space="preserve">     </w:t>
            </w:r>
          </w:p>
        </w:tc>
      </w:tr>
    </w:tbl>
    <w:p w14:paraId="16FD0699" w14:textId="77777777" w:rsidR="00BB3210" w:rsidRPr="00FB3E5C" w:rsidRDefault="00BB3210" w:rsidP="00BB3210">
      <w:pPr>
        <w:spacing w:before="60" w:after="60" w:line="276" w:lineRule="auto"/>
        <w:jc w:val="center"/>
        <w:rPr>
          <w:rFonts w:ascii="Times New Roman" w:hAnsi="Times New Roman"/>
          <w:b/>
          <w:color w:val="000000"/>
        </w:rPr>
      </w:pPr>
      <w:r w:rsidRPr="00FB3E5C">
        <w:rPr>
          <w:rFonts w:ascii="Times New Roman" w:hAnsi="Times New Roman"/>
          <w:b/>
          <w:color w:val="000000"/>
        </w:rPr>
        <w:t>CHUẨN ĐẦU RA NGHỀ: HÀN</w:t>
      </w:r>
    </w:p>
    <w:p w14:paraId="03F2DA73" w14:textId="77777777" w:rsidR="00BB3210" w:rsidRPr="00FB3E5C" w:rsidRDefault="00BB3210" w:rsidP="00BB3210">
      <w:pPr>
        <w:spacing w:before="60" w:after="60" w:line="276" w:lineRule="auto"/>
        <w:jc w:val="center"/>
        <w:rPr>
          <w:rFonts w:ascii="Times New Roman" w:hAnsi="Times New Roman"/>
          <w:b/>
        </w:rPr>
      </w:pPr>
      <w:r w:rsidRPr="00FB3E5C">
        <w:rPr>
          <w:rFonts w:ascii="Times New Roman" w:hAnsi="Times New Roman"/>
          <w:b/>
        </w:rPr>
        <w:t>TRÌNH ĐỘ: TRUNG CẤP</w:t>
      </w:r>
    </w:p>
    <w:p w14:paraId="16B33077" w14:textId="77777777" w:rsidR="00BB3210" w:rsidRPr="00FB3E5C" w:rsidRDefault="00BB3210" w:rsidP="00BB3210">
      <w:pPr>
        <w:jc w:val="center"/>
        <w:rPr>
          <w:rFonts w:ascii="Times New Roman" w:hAnsi="Times New Roman"/>
          <w:b/>
        </w:rPr>
      </w:pPr>
      <w:r w:rsidRPr="00FB3E5C">
        <w:rPr>
          <w:rFonts w:ascii="Times New Roman" w:hAnsi="Times New Roman"/>
          <w:b/>
        </w:rPr>
        <w:t>MÃ NGHỀ: 5520123</w:t>
      </w:r>
    </w:p>
    <w:p w14:paraId="73571207" w14:textId="77777777" w:rsidR="00BB3210" w:rsidRPr="00FB3E5C" w:rsidRDefault="00BB3210" w:rsidP="00BB3210">
      <w:pPr>
        <w:spacing w:before="60" w:after="60" w:line="276" w:lineRule="auto"/>
        <w:jc w:val="both"/>
        <w:rPr>
          <w:rFonts w:ascii="Times New Roman" w:hAnsi="Times New Roman"/>
          <w:b/>
        </w:rPr>
      </w:pPr>
      <w:r w:rsidRPr="00FB3E5C">
        <w:rPr>
          <w:rFonts w:ascii="Times New Roman" w:hAnsi="Times New Roman"/>
          <w:b/>
        </w:rPr>
        <w:t>1. Giới thiệu chung về ngành, nghề</w:t>
      </w:r>
    </w:p>
    <w:p w14:paraId="6E5B9DB6"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Hàn trình độ trung cấp là ngành, nghề mà người hành nghề thực hiện các công việc ghép nối các chi tiết kim loại thành một liên kết liền khối, không thể tháo rời, bằng cách sử dụng nguồn nhiệt, áp lực hoặc cả nguồn nhiệt và áp lực, có sử dụng hoặc không sử dụng kim loại phụ, đáp ứng yêu cầu bậc 4 trong Khung trình độ quốc gia Việt Nam.</w:t>
      </w:r>
    </w:p>
    <w:p w14:paraId="4BBE4308"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Quá trình hàn thường sử dụng sự nung nóng cục bộ nên xuất hiện ứng suất và biến dạng; thiết bị dùng trong nghề Hàn có thể sử dụng các dạng năng lượng như: điện năng, quang năng, hóa năng, nhiên liệu, cơ năng, động năng, dao động siêu âm.... Quá trình hàn có thể được thực hiện bằng tay, bán tự động hoặc tự động.</w:t>
      </w:r>
    </w:p>
    <w:p w14:paraId="5D1E63BE"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Mối hàn được thực hiện ở tất cả các tư thế trong không gian, công việc hàn có thể thực hiện tại xưởng, tại công trường hoặc trực tiếp trên kết cấu đang lắp ghép. Gia công các sản phẩm bằng quá trình hàn có nhiều lợi thế so với nhiều quá trình gia công cơ khí khác, hàn có thể thực hiện liên kết tất cả các kim loại, hợp kim, có thể thực hiện liên kết hai kim loại khác nhau vì thế các sản phẩm gia công bằng hàn tương đối thấp, mang lại hiệu quả kinh tế cao. Trong thời kỳ hiện nay thiết bị hàn được tự động hóa nhiều, vật liệu và công nghệ hàn cũng tiên tiến hơn giảm thiểu tối đa sức lao động, người lao động hàn đang và sẽ có được nhiều lợi ích trong công việc.</w:t>
      </w:r>
    </w:p>
    <w:p w14:paraId="71E5680E"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Khối lượng kiến thức tối thiểu: 1425 giờ tương đương với 62 tín chỉ.</w:t>
      </w:r>
    </w:p>
    <w:p w14:paraId="08D5E0D8" w14:textId="77777777" w:rsidR="00BB3210" w:rsidRPr="00FB3E5C" w:rsidRDefault="00BB3210" w:rsidP="00BB3210">
      <w:pPr>
        <w:spacing w:before="60" w:after="60" w:line="276" w:lineRule="auto"/>
        <w:jc w:val="both"/>
        <w:rPr>
          <w:rFonts w:ascii="Times New Roman" w:hAnsi="Times New Roman"/>
          <w:b/>
        </w:rPr>
      </w:pPr>
      <w:r w:rsidRPr="00FB3E5C">
        <w:rPr>
          <w:rFonts w:ascii="Times New Roman" w:hAnsi="Times New Roman"/>
          <w:b/>
        </w:rPr>
        <w:t>2. Kiến thức</w:t>
      </w:r>
    </w:p>
    <w:p w14:paraId="101F6669"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Trình bày được các phương pháp gia công, chế tạo phôi hàn;</w:t>
      </w:r>
    </w:p>
    <w:p w14:paraId="1FA87681"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Trình bày được phạm vi ứng dụng của các phương pháp hàn: SMAW, GMAW, GTAW, FCAW, SAW….;</w:t>
      </w:r>
    </w:p>
    <w:p w14:paraId="1CD6FAB9"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Trình bày được nguyên lý, cấu tạo và vận hành thiết bị hàn SMAW, GMAG, FCAW, SAW, GTAW…;</w:t>
      </w:r>
    </w:p>
    <w:p w14:paraId="7E5D4619"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Mô tả được phương pháp tính chế độ hàn và cách chọn chế độ hàn hợp lý;</w:t>
      </w:r>
    </w:p>
    <w:p w14:paraId="5B572471"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Nhận biết được các ký hiệu mối hàn, phương pháp hàn trên bản vẽ kỹ thuật;</w:t>
      </w:r>
    </w:p>
    <w:p w14:paraId="391DEA87"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Trình bày và giải thích được quy trình hàn, chọn được vật liệu hàn, áp dụng vào thực tế của sản xuất;</w:t>
      </w:r>
    </w:p>
    <w:p w14:paraId="4BBB10F6"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Mô tả được quy trình kiểm tra ngoại dạng mối hàn theo tiêu chuẩn quốc tế AWS, ISO;</w:t>
      </w:r>
    </w:p>
    <w:p w14:paraId="628697FD"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Giải thích được các ký hiệu vật liệu hàn, vật liệu cơ bản;</w:t>
      </w:r>
    </w:p>
    <w:p w14:paraId="6081B0F5"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Mô tả được các kiến thức cơ bản về bảo vệ môi trường, sử dụng năng lượng và tài nguyên hiệu quả;</w:t>
      </w:r>
    </w:p>
    <w:p w14:paraId="6A6E7DFE"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Trình bày được nguyên nhân và biện pháp phòng tránh khuyết tật của mối hàn;</w:t>
      </w:r>
    </w:p>
    <w:p w14:paraId="2BE4750E"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lastRenderedPageBreak/>
        <w:t>- Trình bày được những kiến thức cơ bản về an toàn phòng cháy, chống nổ và cấp cứu người khi bị tai nạn xảy ra;</w:t>
      </w:r>
    </w:p>
    <w:p w14:paraId="766B769F"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Trình bày được những kiến thức cơ bản về chính trị, văn hóa, xã hội, pháp luật, quốc phòng an ninh, giáo dục thể chất theo quy định.</w:t>
      </w:r>
    </w:p>
    <w:p w14:paraId="13B2981E" w14:textId="77777777" w:rsidR="00BB3210" w:rsidRPr="00FB3E5C" w:rsidRDefault="00BB3210" w:rsidP="00BB3210">
      <w:pPr>
        <w:spacing w:before="60" w:after="60" w:line="276" w:lineRule="auto"/>
        <w:jc w:val="both"/>
        <w:rPr>
          <w:rFonts w:ascii="Times New Roman" w:hAnsi="Times New Roman"/>
          <w:b/>
        </w:rPr>
      </w:pPr>
      <w:r w:rsidRPr="00FB3E5C">
        <w:rPr>
          <w:rFonts w:ascii="Times New Roman" w:hAnsi="Times New Roman"/>
          <w:b/>
        </w:rPr>
        <w:t>3. Kỹ năng</w:t>
      </w:r>
    </w:p>
    <w:p w14:paraId="45826F2B"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Đọc được các ký hiệu vật liệu hàn, ký hiệu mối hàn, vị trí hàn trong các bản vẽ;</w:t>
      </w:r>
    </w:p>
    <w:p w14:paraId="37EFAE45"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Chế tạo được phôi hàn theo yêu cầu kỹ thuật của bản vẽ bằng mỏ cắt khí bằng tay, máy cắt khí con rùa;</w:t>
      </w:r>
    </w:p>
    <w:p w14:paraId="00FD6B41"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Gá lắp được các kết cấu hàn theo các vị trí khác nhau theo yêu cầu kỹ thuật;</w:t>
      </w:r>
    </w:p>
    <w:p w14:paraId="15085C75"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Đấu nối, vận hành, điều chỉnh được chế độ hàn trên các thiết bị hàn SMAW, GMAW, FCAW, GTAW...;</w:t>
      </w:r>
    </w:p>
    <w:p w14:paraId="7CCF9EB0"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Hàn được các mối hàn bằng phương pháp hàn SMAW từ kết cấu đơn giản đến phức tạp các thép các bon thường, mối hàn đạt chất lượng theo yêu cầu kỹ thuật của bản vẽ;</w:t>
      </w:r>
    </w:p>
    <w:p w14:paraId="4407B565"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Hàn được các mối hàn GMAW các vị trí hàn từ 1F - 3F và từ 1G - 3G đảm bảo yêu cầu kỹ thuật;</w:t>
      </w:r>
    </w:p>
    <w:p w14:paraId="76C6B1B0"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Hàn được các mối hàn bằng phương pháp hàn GTAW cơ bản;</w:t>
      </w:r>
    </w:p>
    <w:p w14:paraId="3F9BB083"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Sửa chữa được một số mối hàn bị sai hỏng, xác định được nguyên nhân và biện pháp khắc phục đề phòng;</w:t>
      </w:r>
    </w:p>
    <w:p w14:paraId="52CF69EE"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Bảo dưỡng được thiết bị, dụng cụ và phòng chống cháy nổ của nghề hàn;</w:t>
      </w:r>
    </w:p>
    <w:p w14:paraId="7A1FAF37"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Tổ chức thực hiện được các biện pháp an toàn lao động và vệ sinh công nghiệp, phòng chống cháy nổ;</w:t>
      </w:r>
    </w:p>
    <w:p w14:paraId="2C91D66E"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Xử lý được tình huống sơ cứu người bị nạn tại các công trình thi công;</w:t>
      </w:r>
    </w:p>
    <w:p w14:paraId="71DC00C4"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Áp dụng được những biện pháp bảo vệ môi trường, sử dụng năng lượng và tài nguyên hiệu quả;</w:t>
      </w:r>
    </w:p>
    <w:p w14:paraId="201651FF"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Sử dụng được công nghệ thông tin cơ bản theo quy định; khai thác, xử lý, ứng dụng công nghệ thông tin trong công việc chuyên môn của ngành, nghề;</w:t>
      </w:r>
    </w:p>
    <w:p w14:paraId="1354619B"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Sử dụng được ngoại ngữ cơ bản, đạt bậc 1/6 trong Khung năng lực ngoại ngữ của Việt Nam; ứng dụng được ngoại ngữ vào công việc chuyên môn của ngành, nghề.</w:t>
      </w:r>
    </w:p>
    <w:p w14:paraId="2731331A" w14:textId="77777777" w:rsidR="00BB3210" w:rsidRPr="00FB3E5C" w:rsidRDefault="00BB3210" w:rsidP="00BB3210">
      <w:pPr>
        <w:spacing w:before="60" w:after="60" w:line="276" w:lineRule="auto"/>
        <w:jc w:val="both"/>
        <w:rPr>
          <w:rFonts w:ascii="Times New Roman" w:hAnsi="Times New Roman"/>
          <w:b/>
        </w:rPr>
      </w:pPr>
      <w:r w:rsidRPr="00FB3E5C">
        <w:rPr>
          <w:rFonts w:ascii="Times New Roman" w:hAnsi="Times New Roman"/>
          <w:b/>
        </w:rPr>
        <w:t>4. Năng lực tự chủ và trách nhiệm</w:t>
      </w:r>
    </w:p>
    <w:p w14:paraId="25824457"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Có khả năng làm việc độc lập trong điều kiện làm việc thay đổi, chịu trách nhiệm cá nhân và chịu trách nhiệm một phần đối với nhóm;</w:t>
      </w:r>
    </w:p>
    <w:p w14:paraId="1184738F"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Hướng dẫn, giám sát những thợ bậc thấp hơn thực hiện công việc đã định sẵn theo sự phân công;</w:t>
      </w:r>
    </w:p>
    <w:p w14:paraId="2151E009"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Có đạo đức, lương tâm nghề nghiệp, ý thức kỷ luật, tác phong công nghiệp nhằm tạo điều kiện sau khi tốt nghiệp có khả năng tìm việc làm, tự tạo việc làm hoặc tiếp tục học lên trình độ cao hơn;</w:t>
      </w:r>
    </w:p>
    <w:p w14:paraId="5D0C7DC1"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Đánh giá hoạt động của cá nhân và một phần kết quả thực hiện của nhóm.</w:t>
      </w:r>
    </w:p>
    <w:p w14:paraId="43412FB4" w14:textId="77777777" w:rsidR="00BB3210" w:rsidRPr="00FB3E5C" w:rsidRDefault="00BB3210" w:rsidP="00BB3210">
      <w:pPr>
        <w:spacing w:before="60" w:after="60" w:line="276" w:lineRule="auto"/>
        <w:jc w:val="both"/>
        <w:rPr>
          <w:rFonts w:ascii="Times New Roman" w:hAnsi="Times New Roman"/>
          <w:b/>
        </w:rPr>
      </w:pPr>
      <w:r w:rsidRPr="00FB3E5C">
        <w:rPr>
          <w:rFonts w:ascii="Times New Roman" w:hAnsi="Times New Roman"/>
          <w:b/>
        </w:rPr>
        <w:lastRenderedPageBreak/>
        <w:t>5. Vị trí việc làm sau khi tốt nghiệp</w:t>
      </w:r>
    </w:p>
    <w:p w14:paraId="36CFD705"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Sau khi tốt nghiệp người học có năng lực đáp ứng các yêu cầu tại các vị trí việc làm của ngành, nghề bao gồm:</w:t>
      </w:r>
    </w:p>
    <w:p w14:paraId="5E78B15B"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Hàn kết cấu;</w:t>
      </w:r>
    </w:p>
    <w:p w14:paraId="5738E864"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Hàn ống công nghệ;</w:t>
      </w:r>
    </w:p>
    <w:p w14:paraId="3D383997"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Hàn hơi;</w:t>
      </w:r>
    </w:p>
    <w:p w14:paraId="310639F6"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Hàn đặc biệt.</w:t>
      </w:r>
    </w:p>
    <w:p w14:paraId="56EA5F9E" w14:textId="77777777" w:rsidR="00BB3210" w:rsidRPr="00FB3E5C" w:rsidRDefault="00BB3210" w:rsidP="00BB3210">
      <w:pPr>
        <w:spacing w:before="60" w:after="60" w:line="276" w:lineRule="auto"/>
        <w:jc w:val="both"/>
        <w:rPr>
          <w:rFonts w:ascii="Times New Roman" w:hAnsi="Times New Roman"/>
          <w:b/>
        </w:rPr>
      </w:pPr>
      <w:r w:rsidRPr="00FB3E5C">
        <w:rPr>
          <w:rFonts w:ascii="Times New Roman" w:hAnsi="Times New Roman"/>
          <w:b/>
        </w:rPr>
        <w:t>6. Khả năng học tập, nâng cao trình độ</w:t>
      </w:r>
    </w:p>
    <w:p w14:paraId="786314A6" w14:textId="77777777" w:rsidR="00BB3210" w:rsidRPr="00FB3E5C" w:rsidRDefault="00BB3210" w:rsidP="00BB3210">
      <w:pPr>
        <w:spacing w:before="60" w:after="60" w:line="276" w:lineRule="auto"/>
        <w:jc w:val="both"/>
        <w:rPr>
          <w:rFonts w:ascii="Times New Roman" w:hAnsi="Times New Roman"/>
        </w:rPr>
      </w:pPr>
      <w:r w:rsidRPr="00FB3E5C">
        <w:rPr>
          <w:rFonts w:ascii="Times New Roman" w:hAnsi="Times New Roman"/>
        </w:rPr>
        <w:t>- Khối lượng kiến thức tối thiểu, yêu cầu về năng lực mà người học phải đạt được sau khi tốt nghiệp ngành, nghề Hàn, trình độ trung cấp có thể tiếp tục phát triển ở các trình độ cao hơn;</w:t>
      </w:r>
    </w:p>
    <w:p w14:paraId="0C1C25DC" w14:textId="77777777" w:rsidR="00BB3210" w:rsidRPr="00FB3E5C" w:rsidRDefault="00BB3210" w:rsidP="00BB3210">
      <w:pPr>
        <w:jc w:val="both"/>
        <w:rPr>
          <w:rFonts w:ascii="Times New Roman" w:hAnsi="Times New Roman"/>
        </w:rPr>
      </w:pPr>
      <w:r w:rsidRPr="00FB3E5C">
        <w:rPr>
          <w:rFonts w:ascii="Times New Roman" w:hAnsi="Times New Roman"/>
        </w:rPr>
        <w:t>- Người học sau tốt nghiệp có năng lực tự học, tự cập nhật những tiến bộ khoa học công nghệ trong phạm vi ngành, nghề để nâng cao trình độ hoặc học liên thông lên trình độ cao hơn trong cùng ngành nghề hoặc trong nhóm ngành, nghề hoặc trong cùng lĩnh vực đào tạo.</w:t>
      </w:r>
    </w:p>
    <w:p w14:paraId="57C9F269" w14:textId="77777777" w:rsidR="00B1789C" w:rsidRDefault="00B1789C"/>
    <w:sectPr w:rsidR="00B17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721"/>
    <w:rsid w:val="00644721"/>
    <w:rsid w:val="00836141"/>
    <w:rsid w:val="00B1789C"/>
    <w:rsid w:val="00BB3210"/>
    <w:rsid w:val="00D442B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9B1845-527F-4B73-B8F4-C83CFBF92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210"/>
    <w:pPr>
      <w:autoSpaceDE w:val="0"/>
      <w:autoSpaceDN w:val="0"/>
      <w:spacing w:after="0" w:line="360" w:lineRule="auto"/>
    </w:pPr>
    <w:rPr>
      <w:rFonts w:ascii=".VnTime" w:eastAsia="Times New Roman" w:hAnsi=".VnTime" w:cs="Times New Roman"/>
      <w:kern w:val="0"/>
      <w:sz w:val="26"/>
      <w:szCs w:val="26"/>
      <w:lang w:val="en-GB"/>
      <w14:ligatures w14:val="none"/>
    </w:rPr>
  </w:style>
  <w:style w:type="paragraph" w:styleId="Heading1">
    <w:name w:val="heading 1"/>
    <w:basedOn w:val="Normal"/>
    <w:next w:val="Normal"/>
    <w:link w:val="Heading1Char"/>
    <w:uiPriority w:val="9"/>
    <w:qFormat/>
    <w:rsid w:val="00644721"/>
    <w:pPr>
      <w:keepNext/>
      <w:keepLines/>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644721"/>
    <w:pPr>
      <w:keepNext/>
      <w:keepLines/>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644721"/>
    <w:pPr>
      <w:keepNext/>
      <w:keepLines/>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644721"/>
    <w:pPr>
      <w:keepNext/>
      <w:keepLines/>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vi-VN"/>
      <w14:ligatures w14:val="standardContextual"/>
    </w:rPr>
  </w:style>
  <w:style w:type="paragraph" w:styleId="Heading5">
    <w:name w:val="heading 5"/>
    <w:basedOn w:val="Normal"/>
    <w:next w:val="Normal"/>
    <w:link w:val="Heading5Char"/>
    <w:uiPriority w:val="9"/>
    <w:semiHidden/>
    <w:unhideWhenUsed/>
    <w:qFormat/>
    <w:rsid w:val="00644721"/>
    <w:pPr>
      <w:keepNext/>
      <w:keepLines/>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vi-VN"/>
      <w14:ligatures w14:val="standardContextual"/>
    </w:rPr>
  </w:style>
  <w:style w:type="paragraph" w:styleId="Heading6">
    <w:name w:val="heading 6"/>
    <w:basedOn w:val="Normal"/>
    <w:next w:val="Normal"/>
    <w:link w:val="Heading6Char"/>
    <w:uiPriority w:val="9"/>
    <w:semiHidden/>
    <w:unhideWhenUsed/>
    <w:qFormat/>
    <w:rsid w:val="00644721"/>
    <w:pPr>
      <w:keepNext/>
      <w:keepLines/>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vi-VN"/>
      <w14:ligatures w14:val="standardContextual"/>
    </w:rPr>
  </w:style>
  <w:style w:type="paragraph" w:styleId="Heading7">
    <w:name w:val="heading 7"/>
    <w:basedOn w:val="Normal"/>
    <w:next w:val="Normal"/>
    <w:link w:val="Heading7Char"/>
    <w:uiPriority w:val="9"/>
    <w:semiHidden/>
    <w:unhideWhenUsed/>
    <w:qFormat/>
    <w:rsid w:val="00644721"/>
    <w:pPr>
      <w:keepNext/>
      <w:keepLines/>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vi-VN"/>
      <w14:ligatures w14:val="standardContextual"/>
    </w:rPr>
  </w:style>
  <w:style w:type="paragraph" w:styleId="Heading8">
    <w:name w:val="heading 8"/>
    <w:basedOn w:val="Normal"/>
    <w:next w:val="Normal"/>
    <w:link w:val="Heading8Char"/>
    <w:uiPriority w:val="9"/>
    <w:semiHidden/>
    <w:unhideWhenUsed/>
    <w:qFormat/>
    <w:rsid w:val="00644721"/>
    <w:pPr>
      <w:keepNext/>
      <w:keepLines/>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vi-VN"/>
      <w14:ligatures w14:val="standardContextual"/>
    </w:rPr>
  </w:style>
  <w:style w:type="paragraph" w:styleId="Heading9">
    <w:name w:val="heading 9"/>
    <w:basedOn w:val="Normal"/>
    <w:next w:val="Normal"/>
    <w:link w:val="Heading9Char"/>
    <w:uiPriority w:val="9"/>
    <w:semiHidden/>
    <w:unhideWhenUsed/>
    <w:qFormat/>
    <w:rsid w:val="00644721"/>
    <w:pPr>
      <w:keepNext/>
      <w:keepLines/>
      <w:autoSpaceDE/>
      <w:autoSpaceDN/>
      <w:spacing w:line="278" w:lineRule="auto"/>
      <w:outlineLvl w:val="8"/>
    </w:pPr>
    <w:rPr>
      <w:rFonts w:asciiTheme="minorHAnsi" w:eastAsiaTheme="majorEastAsia" w:hAnsiTheme="minorHAnsi" w:cstheme="majorBidi"/>
      <w:color w:val="272727" w:themeColor="text1" w:themeTint="D8"/>
      <w:kern w:val="2"/>
      <w:sz w:val="24"/>
      <w:szCs w:val="24"/>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47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47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47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47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47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47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47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47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4721"/>
    <w:rPr>
      <w:rFonts w:eastAsiaTheme="majorEastAsia" w:cstheme="majorBidi"/>
      <w:color w:val="272727" w:themeColor="text1" w:themeTint="D8"/>
    </w:rPr>
  </w:style>
  <w:style w:type="paragraph" w:styleId="Title">
    <w:name w:val="Title"/>
    <w:basedOn w:val="Normal"/>
    <w:next w:val="Normal"/>
    <w:link w:val="TitleChar"/>
    <w:uiPriority w:val="10"/>
    <w:qFormat/>
    <w:rsid w:val="00644721"/>
    <w:pPr>
      <w:autoSpaceDE/>
      <w:autoSpaceDN/>
      <w:spacing w:after="80" w:line="240" w:lineRule="auto"/>
      <w:contextualSpacing/>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6447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4721"/>
    <w:pPr>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6447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4721"/>
    <w:pPr>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vi-VN"/>
      <w14:ligatures w14:val="standardContextual"/>
    </w:rPr>
  </w:style>
  <w:style w:type="character" w:customStyle="1" w:styleId="QuoteChar">
    <w:name w:val="Quote Char"/>
    <w:basedOn w:val="DefaultParagraphFont"/>
    <w:link w:val="Quote"/>
    <w:uiPriority w:val="29"/>
    <w:rsid w:val="00644721"/>
    <w:rPr>
      <w:i/>
      <w:iCs/>
      <w:color w:val="404040" w:themeColor="text1" w:themeTint="BF"/>
    </w:rPr>
  </w:style>
  <w:style w:type="paragraph" w:styleId="ListParagraph">
    <w:name w:val="List Paragraph"/>
    <w:basedOn w:val="Normal"/>
    <w:uiPriority w:val="34"/>
    <w:qFormat/>
    <w:rsid w:val="00644721"/>
    <w:pPr>
      <w:autoSpaceDE/>
      <w:autoSpaceDN/>
      <w:spacing w:after="160" w:line="278" w:lineRule="auto"/>
      <w:ind w:left="720"/>
      <w:contextualSpacing/>
    </w:pPr>
    <w:rPr>
      <w:rFonts w:asciiTheme="minorHAnsi" w:eastAsiaTheme="minorHAnsi" w:hAnsiTheme="minorHAnsi" w:cstheme="minorBidi"/>
      <w:kern w:val="2"/>
      <w:sz w:val="24"/>
      <w:szCs w:val="24"/>
      <w:lang w:val="vi-VN"/>
      <w14:ligatures w14:val="standardContextual"/>
    </w:rPr>
  </w:style>
  <w:style w:type="character" w:styleId="IntenseEmphasis">
    <w:name w:val="Intense Emphasis"/>
    <w:basedOn w:val="DefaultParagraphFont"/>
    <w:uiPriority w:val="21"/>
    <w:qFormat/>
    <w:rsid w:val="00644721"/>
    <w:rPr>
      <w:i/>
      <w:iCs/>
      <w:color w:val="0F4761" w:themeColor="accent1" w:themeShade="BF"/>
    </w:rPr>
  </w:style>
  <w:style w:type="paragraph" w:styleId="IntenseQuote">
    <w:name w:val="Intense Quote"/>
    <w:basedOn w:val="Normal"/>
    <w:next w:val="Normal"/>
    <w:link w:val="IntenseQuoteChar"/>
    <w:uiPriority w:val="30"/>
    <w:qFormat/>
    <w:rsid w:val="00644721"/>
    <w:pPr>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vi-VN"/>
      <w14:ligatures w14:val="standardContextual"/>
    </w:rPr>
  </w:style>
  <w:style w:type="character" w:customStyle="1" w:styleId="IntenseQuoteChar">
    <w:name w:val="Intense Quote Char"/>
    <w:basedOn w:val="DefaultParagraphFont"/>
    <w:link w:val="IntenseQuote"/>
    <w:uiPriority w:val="30"/>
    <w:rsid w:val="00644721"/>
    <w:rPr>
      <w:i/>
      <w:iCs/>
      <w:color w:val="0F4761" w:themeColor="accent1" w:themeShade="BF"/>
    </w:rPr>
  </w:style>
  <w:style w:type="character" w:styleId="IntenseReference">
    <w:name w:val="Intense Reference"/>
    <w:basedOn w:val="DefaultParagraphFont"/>
    <w:uiPriority w:val="32"/>
    <w:qFormat/>
    <w:rsid w:val="0064472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801</Words>
  <Characters>4570</Characters>
  <Application>Microsoft Office Word</Application>
  <DocSecurity>0</DocSecurity>
  <Lines>38</Lines>
  <Paragraphs>10</Paragraphs>
  <ScaleCrop>false</ScaleCrop>
  <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2026-10-04T02:44:00Z</dcterms:created>
  <dcterms:modified xsi:type="dcterms:W3CDTF">2026-10-04T02:44:00Z</dcterms:modified>
</cp:coreProperties>
</file>